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74C9C" w14:textId="724B8C00" w:rsidR="00761690" w:rsidRPr="004703EB" w:rsidRDefault="008D6771" w:rsidP="00761690">
      <w:pPr>
        <w:jc w:val="center"/>
        <w:rPr>
          <w:rFonts w:ascii="Book Antiqua" w:hAnsi="Book Antiqua"/>
          <w:sz w:val="28"/>
          <w:szCs w:val="28"/>
        </w:rPr>
      </w:pPr>
      <w:r w:rsidRPr="004703EB">
        <w:rPr>
          <w:rFonts w:ascii="Book Antiqua" w:hAnsi="Book Antiqua"/>
          <w:sz w:val="28"/>
          <w:szCs w:val="28"/>
        </w:rPr>
        <w:t xml:space="preserve">The Rector’s Speech” </w:t>
      </w:r>
      <w:r w:rsidR="00761690" w:rsidRPr="004703EB">
        <w:rPr>
          <w:rFonts w:ascii="Book Antiqua" w:hAnsi="Book Antiqua"/>
          <w:sz w:val="28"/>
          <w:szCs w:val="28"/>
        </w:rPr>
        <w:t xml:space="preserve">Arben Hajrullahu </w:t>
      </w:r>
      <w:r w:rsidRPr="004703EB">
        <w:rPr>
          <w:rStyle w:val="Strong"/>
          <w:rFonts w:ascii="Book Antiqua" w:hAnsi="Book Antiqua"/>
          <w:b w:val="0"/>
          <w:bCs w:val="0"/>
          <w:sz w:val="28"/>
          <w:szCs w:val="28"/>
        </w:rPr>
        <w:t>at the Conference</w:t>
      </w:r>
      <w:r w:rsidRPr="004703EB">
        <w:rPr>
          <w:rFonts w:ascii="Book Antiqua" w:hAnsi="Book Antiqua"/>
          <w:sz w:val="28"/>
          <w:szCs w:val="28"/>
        </w:rPr>
        <w:t xml:space="preserve"> </w:t>
      </w:r>
      <w:r w:rsidR="00761690" w:rsidRPr="004703EB">
        <w:rPr>
          <w:rFonts w:ascii="Book Antiqua" w:hAnsi="Book Antiqua"/>
          <w:sz w:val="28"/>
          <w:szCs w:val="28"/>
        </w:rPr>
        <w:t>„From War to Recovery: A Multidisciplinary Aproach Towards Kosovo’s War Trauma”</w:t>
      </w:r>
    </w:p>
    <w:p w14:paraId="3D62EEDD" w14:textId="17BF9B4A" w:rsidR="00761690" w:rsidRPr="004703EB" w:rsidRDefault="00761690" w:rsidP="00761690">
      <w:pPr>
        <w:jc w:val="right"/>
        <w:rPr>
          <w:rFonts w:ascii="Book Antiqua" w:hAnsi="Book Antiqua"/>
        </w:rPr>
      </w:pPr>
      <w:r w:rsidRPr="004703EB">
        <w:rPr>
          <w:rFonts w:ascii="Book Antiqua" w:hAnsi="Book Antiqua"/>
        </w:rPr>
        <w:t xml:space="preserve">Prishtinë, </w:t>
      </w:r>
      <w:r w:rsidR="006009E1" w:rsidRPr="004703EB">
        <w:rPr>
          <w:rFonts w:ascii="Book Antiqua" w:hAnsi="Book Antiqua"/>
        </w:rPr>
        <w:t>17</w:t>
      </w:r>
      <w:r w:rsidR="006009E1" w:rsidRPr="004703EB">
        <w:rPr>
          <w:rFonts w:ascii="Book Antiqua" w:hAnsi="Book Antiqua"/>
          <w:vertAlign w:val="superscript"/>
        </w:rPr>
        <w:t>th</w:t>
      </w:r>
      <w:r w:rsidR="006009E1" w:rsidRPr="004703EB">
        <w:rPr>
          <w:rFonts w:ascii="Book Antiqua" w:hAnsi="Book Antiqua"/>
        </w:rPr>
        <w:t xml:space="preserve"> </w:t>
      </w:r>
      <w:r w:rsidR="008D6771" w:rsidRPr="004703EB">
        <w:rPr>
          <w:rFonts w:ascii="Book Antiqua" w:hAnsi="Book Antiqua"/>
        </w:rPr>
        <w:t>February</w:t>
      </w:r>
      <w:r w:rsidR="008B6BD6" w:rsidRPr="004703EB">
        <w:rPr>
          <w:rFonts w:ascii="Book Antiqua" w:hAnsi="Book Antiqua"/>
        </w:rPr>
        <w:t xml:space="preserve"> </w:t>
      </w:r>
      <w:r w:rsidRPr="004703EB">
        <w:rPr>
          <w:rFonts w:ascii="Book Antiqua" w:hAnsi="Book Antiqua"/>
        </w:rPr>
        <w:t>2026</w:t>
      </w:r>
    </w:p>
    <w:p w14:paraId="1772673C" w14:textId="77777777" w:rsidR="00761690" w:rsidRPr="004703EB" w:rsidRDefault="00761690" w:rsidP="00761690">
      <w:pPr>
        <w:spacing w:after="0"/>
        <w:jc w:val="both"/>
        <w:rPr>
          <w:rFonts w:ascii="Book Antiqua" w:hAnsi="Book Antiqua"/>
        </w:rPr>
      </w:pPr>
    </w:p>
    <w:p w14:paraId="1AEF1F33" w14:textId="67B8D295" w:rsidR="00761690" w:rsidRPr="004703EB" w:rsidRDefault="004621A8" w:rsidP="00761690">
      <w:pPr>
        <w:spacing w:after="0"/>
        <w:jc w:val="both"/>
        <w:rPr>
          <w:rFonts w:ascii="Book Antiqua" w:hAnsi="Book Antiqua" w:cstheme="minorHAnsi"/>
        </w:rPr>
      </w:pPr>
      <w:r w:rsidRPr="004703EB">
        <w:rPr>
          <w:rFonts w:ascii="Book Antiqua" w:hAnsi="Book Antiqua" w:cstheme="minorHAnsi"/>
        </w:rPr>
        <w:t>Honourable President of the Republic of Kosovo, Your Excellency,</w:t>
      </w:r>
      <w:r w:rsidR="00761690" w:rsidRPr="004703EB">
        <w:rPr>
          <w:rFonts w:ascii="Book Antiqua" w:hAnsi="Book Antiqua" w:cstheme="minorHAnsi"/>
        </w:rPr>
        <w:t xml:space="preserve"> znj. Vjosa Osmani, </w:t>
      </w:r>
    </w:p>
    <w:p w14:paraId="628C960E" w14:textId="5ECD9B46" w:rsidR="00761690" w:rsidRPr="004703EB" w:rsidRDefault="0064684D" w:rsidP="00761690">
      <w:pPr>
        <w:spacing w:after="0"/>
        <w:jc w:val="both"/>
        <w:rPr>
          <w:rFonts w:ascii="Book Antiqua" w:hAnsi="Book Antiqua" w:cstheme="minorHAnsi"/>
        </w:rPr>
      </w:pPr>
      <w:r w:rsidRPr="004703EB">
        <w:rPr>
          <w:rFonts w:ascii="Book Antiqua" w:hAnsi="Book Antiqua" w:cstheme="minorHAnsi"/>
        </w:rPr>
        <w:t>Honourable Prime Minister of Kosovo, Your Excellency</w:t>
      </w:r>
      <w:r w:rsidR="00761690" w:rsidRPr="004703EB">
        <w:rPr>
          <w:rFonts w:ascii="Book Antiqua" w:hAnsi="Book Antiqua" w:cstheme="minorHAnsi"/>
        </w:rPr>
        <w:t xml:space="preserve">, z. Albin Kurti, </w:t>
      </w:r>
    </w:p>
    <w:p w14:paraId="39589CB7" w14:textId="35EFFEA8" w:rsidR="00D47A79" w:rsidRPr="004703EB" w:rsidRDefault="00CC0EFF" w:rsidP="00F778B4">
      <w:pPr>
        <w:spacing w:after="0"/>
        <w:jc w:val="both"/>
        <w:rPr>
          <w:rFonts w:ascii="Book Antiqua" w:hAnsi="Book Antiqua"/>
        </w:rPr>
      </w:pPr>
      <w:r w:rsidRPr="004703EB">
        <w:rPr>
          <w:rFonts w:ascii="Book Antiqua" w:hAnsi="Book Antiqua" w:cstheme="minorHAnsi"/>
        </w:rPr>
        <w:t xml:space="preserve">Honourable Director </w:t>
      </w:r>
      <w:r w:rsidR="000E2AE7" w:rsidRPr="004703EB">
        <w:rPr>
          <w:rFonts w:ascii="Book Antiqua" w:hAnsi="Book Antiqua" w:cstheme="minorHAnsi"/>
        </w:rPr>
        <w:t>of</w:t>
      </w:r>
      <w:r w:rsidR="00761690" w:rsidRPr="004703EB">
        <w:rPr>
          <w:rFonts w:ascii="Book Antiqua" w:hAnsi="Book Antiqua" w:cstheme="minorHAnsi"/>
        </w:rPr>
        <w:t xml:space="preserve"> </w:t>
      </w:r>
      <w:r w:rsidR="000E2AE7" w:rsidRPr="004703EB">
        <w:rPr>
          <w:rFonts w:ascii="Book Antiqua" w:hAnsi="Book Antiqua" w:cstheme="minorHAnsi"/>
        </w:rPr>
        <w:t xml:space="preserve">the </w:t>
      </w:r>
      <w:r w:rsidR="00761690" w:rsidRPr="004703EB">
        <w:rPr>
          <w:rFonts w:ascii="Book Antiqua" w:hAnsi="Book Antiqua" w:cstheme="minorHAnsi"/>
        </w:rPr>
        <w:t>Institut</w:t>
      </w:r>
      <w:r w:rsidR="000E2AE7" w:rsidRPr="004703EB">
        <w:rPr>
          <w:rFonts w:ascii="Book Antiqua" w:hAnsi="Book Antiqua" w:cstheme="minorHAnsi"/>
        </w:rPr>
        <w:t>e</w:t>
      </w:r>
      <w:r w:rsidR="00761690" w:rsidRPr="004703EB">
        <w:rPr>
          <w:rFonts w:ascii="Book Antiqua" w:hAnsi="Book Antiqua" w:cstheme="minorHAnsi"/>
        </w:rPr>
        <w:t xml:space="preserve"> </w:t>
      </w:r>
      <w:r w:rsidR="000E2AE7" w:rsidRPr="004703EB">
        <w:rPr>
          <w:rFonts w:ascii="Book Antiqua" w:hAnsi="Book Antiqua" w:cstheme="minorHAnsi"/>
        </w:rPr>
        <w:t>of  Crimes</w:t>
      </w:r>
      <w:r w:rsidR="00761690" w:rsidRPr="004703EB">
        <w:rPr>
          <w:rFonts w:ascii="Book Antiqua" w:hAnsi="Book Antiqua" w:cstheme="minorHAnsi"/>
        </w:rPr>
        <w:t xml:space="preserve"> </w:t>
      </w:r>
      <w:r w:rsidR="000E2AE7" w:rsidRPr="004703EB">
        <w:rPr>
          <w:rFonts w:ascii="Book Antiqua" w:hAnsi="Book Antiqua" w:cstheme="minorHAnsi"/>
        </w:rPr>
        <w:t>Committed</w:t>
      </w:r>
      <w:r w:rsidR="00761690" w:rsidRPr="004703EB">
        <w:rPr>
          <w:rFonts w:ascii="Book Antiqua" w:hAnsi="Book Antiqua" w:cstheme="minorHAnsi"/>
        </w:rPr>
        <w:t xml:space="preserve"> </w:t>
      </w:r>
      <w:r w:rsidR="000E2AE7" w:rsidRPr="004703EB">
        <w:rPr>
          <w:rFonts w:ascii="Book Antiqua" w:hAnsi="Book Antiqua" w:cstheme="minorHAnsi"/>
        </w:rPr>
        <w:t>during the War</w:t>
      </w:r>
      <w:r w:rsidR="00761690" w:rsidRPr="004703EB">
        <w:rPr>
          <w:rFonts w:ascii="Book Antiqua" w:hAnsi="Book Antiqua" w:cstheme="minorHAnsi"/>
        </w:rPr>
        <w:t xml:space="preserve"> Kosov</w:t>
      </w:r>
      <w:r w:rsidR="000E2AE7" w:rsidRPr="004703EB">
        <w:rPr>
          <w:rFonts w:ascii="Book Antiqua" w:hAnsi="Book Antiqua" w:cstheme="minorHAnsi"/>
        </w:rPr>
        <w:t>o</w:t>
      </w:r>
      <w:r w:rsidR="00761690" w:rsidRPr="004703EB">
        <w:rPr>
          <w:rFonts w:ascii="Book Antiqua" w:hAnsi="Book Antiqua" w:cstheme="minorHAnsi"/>
        </w:rPr>
        <w:t xml:space="preserve">, z. Atdhe Hetemi, </w:t>
      </w:r>
      <w:r w:rsidR="00F778B4" w:rsidRPr="004703EB">
        <w:rPr>
          <w:rStyle w:val="Strong"/>
          <w:rFonts w:ascii="Book Antiqua" w:hAnsi="Book Antiqua" w:cstheme="minorHAnsi"/>
          <w:b w:val="0"/>
          <w:bCs w:val="0"/>
        </w:rPr>
        <w:t>d</w:t>
      </w:r>
      <w:r w:rsidR="00D47A79" w:rsidRPr="004703EB">
        <w:rPr>
          <w:rStyle w:val="Strong"/>
          <w:rFonts w:ascii="Book Antiqua" w:hAnsi="Book Antiqua" w:cstheme="minorHAnsi"/>
          <w:b w:val="0"/>
          <w:bCs w:val="0"/>
        </w:rPr>
        <w:t>istinguished representatives of academic and scientific institutions, both national and international; esteemed friends, partners, and guests; ladies and gentlemen; distinguished participants,</w:t>
      </w:r>
    </w:p>
    <w:p w14:paraId="6AA4BB29" w14:textId="54CD2551" w:rsidR="00761690" w:rsidRPr="004703EB" w:rsidRDefault="00761690" w:rsidP="00761690">
      <w:pPr>
        <w:spacing w:after="0"/>
        <w:jc w:val="both"/>
        <w:rPr>
          <w:rFonts w:ascii="Book Antiqua" w:hAnsi="Book Antiqua"/>
        </w:rPr>
      </w:pPr>
    </w:p>
    <w:p w14:paraId="5D1D7143" w14:textId="0B92E6AE" w:rsidR="00D4188A" w:rsidRPr="004703EB" w:rsidRDefault="00D4188A" w:rsidP="00D4188A">
      <w:pPr>
        <w:pStyle w:val="NormalWeb"/>
        <w:rPr>
          <w:rStyle w:val="Strong"/>
          <w:rFonts w:ascii="Book Antiqua" w:hAnsi="Book Antiqua" w:cstheme="minorHAnsi"/>
          <w:b w:val="0"/>
          <w:bCs w:val="0"/>
        </w:rPr>
      </w:pPr>
      <w:r w:rsidRPr="004703EB">
        <w:rPr>
          <w:rStyle w:val="Strong"/>
          <w:rFonts w:ascii="Book Antiqua" w:hAnsi="Book Antiqua" w:cstheme="minorHAnsi"/>
          <w:b w:val="0"/>
          <w:bCs w:val="0"/>
        </w:rPr>
        <w:t>Despite the passage of time, war crimes leave enduring wounds that never fully heal. They persist as images, as nightmares, as vivid recollections and layered traumas embedded within those who experienced and survived them, and it is never known when or how they may resurface. War crimes never become obsolete, and those who committed and carried them out must be prosecuted without limitation, until justice can be brought to bear, to the extent that it is possible.</w:t>
      </w:r>
    </w:p>
    <w:p w14:paraId="22C39E91" w14:textId="016E3FDA" w:rsidR="00761690" w:rsidRPr="004703EB" w:rsidRDefault="00871467" w:rsidP="00E17E4C">
      <w:pPr>
        <w:pStyle w:val="NormalWeb"/>
        <w:rPr>
          <w:rStyle w:val="Strong"/>
          <w:rFonts w:ascii="Book Antiqua" w:hAnsi="Book Antiqua" w:cstheme="minorHAnsi"/>
          <w:b w:val="0"/>
          <w:bCs w:val="0"/>
        </w:rPr>
      </w:pPr>
      <w:r w:rsidRPr="004703EB">
        <w:rPr>
          <w:rStyle w:val="Strong"/>
          <w:rFonts w:ascii="Book Antiqua" w:hAnsi="Book Antiqua" w:cstheme="minorHAnsi"/>
          <w:b w:val="0"/>
          <w:bCs w:val="0"/>
        </w:rPr>
        <w:t xml:space="preserve">Throughout the long course of human history, there have been states that not only plan and perpetrate crimes against humanity but also refuse to acknowledge the crimes committed against others and deliberately avoid confronting their own criminal past. Such was, is, and continues to be the case with the northern </w:t>
      </w:r>
      <w:proofErr w:type="spellStart"/>
      <w:r w:rsidR="003277E2" w:rsidRPr="004703EB">
        <w:rPr>
          <w:rStyle w:val="Strong"/>
          <w:rFonts w:ascii="Book Antiqua" w:hAnsi="Book Antiqua" w:cstheme="minorHAnsi"/>
          <w:b w:val="0"/>
          <w:bCs w:val="0"/>
        </w:rPr>
        <w:t>neighbour</w:t>
      </w:r>
      <w:proofErr w:type="spellEnd"/>
      <w:r w:rsidRPr="004703EB">
        <w:rPr>
          <w:rStyle w:val="Strong"/>
          <w:rFonts w:ascii="Book Antiqua" w:hAnsi="Book Antiqua" w:cstheme="minorHAnsi"/>
          <w:b w:val="0"/>
          <w:bCs w:val="0"/>
        </w:rPr>
        <w:t xml:space="preserve"> the Republic of Kosovo—the Serbian state. Particularly in circumstances where the denial of crimes manifests itself as a continuation of those very crimes, the factual documentation of atrocities through rigorous scientific methodology becomes an urgent necessity, a solemn duty, and a moral imperative.</w:t>
      </w:r>
    </w:p>
    <w:p w14:paraId="77DB2671" w14:textId="77777777" w:rsidR="00F52D6B" w:rsidRPr="004703EB" w:rsidRDefault="00F52D6B" w:rsidP="00F52D6B">
      <w:pPr>
        <w:pStyle w:val="NormalWeb"/>
        <w:rPr>
          <w:rStyle w:val="Strong"/>
          <w:rFonts w:ascii="Book Antiqua" w:hAnsi="Book Antiqua"/>
        </w:rPr>
      </w:pPr>
    </w:p>
    <w:p w14:paraId="6CB6C633" w14:textId="1A1FDA77" w:rsidR="00F52D6B" w:rsidRPr="004703EB" w:rsidRDefault="00F52D6B" w:rsidP="00F52D6B">
      <w:pPr>
        <w:pStyle w:val="NormalWeb"/>
        <w:rPr>
          <w:rFonts w:ascii="Book Antiqua" w:hAnsi="Book Antiqua" w:cstheme="minorHAnsi"/>
          <w:b/>
          <w:bCs/>
        </w:rPr>
      </w:pPr>
      <w:r w:rsidRPr="004703EB">
        <w:rPr>
          <w:rStyle w:val="Strong"/>
          <w:rFonts w:ascii="Book Antiqua" w:hAnsi="Book Antiqua" w:cstheme="minorHAnsi"/>
          <w:b w:val="0"/>
          <w:bCs w:val="0"/>
        </w:rPr>
        <w:t xml:space="preserve">Dear conference </w:t>
      </w:r>
      <w:proofErr w:type="spellStart"/>
      <w:r w:rsidRPr="004703EB">
        <w:rPr>
          <w:rStyle w:val="Strong"/>
          <w:rFonts w:ascii="Book Antiqua" w:hAnsi="Book Antiqua" w:cstheme="minorHAnsi"/>
          <w:b w:val="0"/>
          <w:bCs w:val="0"/>
        </w:rPr>
        <w:t>organisers</w:t>
      </w:r>
      <w:proofErr w:type="spellEnd"/>
      <w:r w:rsidRPr="004703EB">
        <w:rPr>
          <w:rStyle w:val="Strong"/>
          <w:rFonts w:ascii="Book Antiqua" w:hAnsi="Book Antiqua" w:cstheme="minorHAnsi"/>
          <w:b w:val="0"/>
          <w:bCs w:val="0"/>
        </w:rPr>
        <w:t>, esteemed local and international researchers,</w:t>
      </w:r>
    </w:p>
    <w:p w14:paraId="2CEEE4CA" w14:textId="2A5763C8" w:rsidR="00761690" w:rsidRPr="004703EB" w:rsidRDefault="00761690" w:rsidP="00761690">
      <w:pPr>
        <w:jc w:val="both"/>
        <w:rPr>
          <w:rFonts w:ascii="Book Antiqua" w:hAnsi="Book Antiqua"/>
        </w:rPr>
      </w:pPr>
    </w:p>
    <w:p w14:paraId="759BAFB8" w14:textId="71755602" w:rsidR="002F2D28" w:rsidRPr="004703EB" w:rsidRDefault="00A7198B" w:rsidP="00761690">
      <w:pPr>
        <w:jc w:val="both"/>
        <w:rPr>
          <w:rFonts w:ascii="Book Antiqua" w:hAnsi="Book Antiqua"/>
        </w:rPr>
      </w:pPr>
      <w:r>
        <w:rPr>
          <w:rFonts w:ascii="Book Antiqua" w:hAnsi="Book Antiqua"/>
        </w:rPr>
        <w:t>o</w:t>
      </w:r>
      <w:r w:rsidR="002F2D28" w:rsidRPr="004703EB">
        <w:rPr>
          <w:rFonts w:ascii="Book Antiqua" w:hAnsi="Book Antiqua"/>
        </w:rPr>
        <w:t>n 23</w:t>
      </w:r>
      <w:r w:rsidRPr="00A7198B">
        <w:rPr>
          <w:rFonts w:ascii="Book Antiqua" w:hAnsi="Book Antiqua"/>
          <w:vertAlign w:val="superscript"/>
        </w:rPr>
        <w:t>th</w:t>
      </w:r>
      <w:r w:rsidR="002F2D28" w:rsidRPr="004703EB">
        <w:rPr>
          <w:rFonts w:ascii="Book Antiqua" w:hAnsi="Book Antiqua"/>
        </w:rPr>
        <w:t xml:space="preserve"> November 1999, during his post-war speech in Ferizaj, American President Bill Clinton declared: </w:t>
      </w:r>
      <w:r w:rsidR="002F2D28" w:rsidRPr="007F15DF">
        <w:rPr>
          <w:rFonts w:ascii="Book Antiqua" w:hAnsi="Book Antiqua"/>
          <w:i/>
          <w:iCs/>
        </w:rPr>
        <w:t>“We won the war, but listen — only you can win the peace!”</w:t>
      </w:r>
      <w:r w:rsidR="002F2D28" w:rsidRPr="004703EB">
        <w:rPr>
          <w:rFonts w:ascii="Book Antiqua" w:hAnsi="Book Antiqua"/>
        </w:rPr>
        <w:t xml:space="preserve"> Nearly twenty-six years later, a great friend of the University of Prishtina and of Kosovo, the internationally renowned Japanese jurist, diplomat, and professor Hisashi Owada, when he was honoured by the University of Prishtina with the title of Doctor Honoris Causa on 18</w:t>
      </w:r>
      <w:r w:rsidR="00826B91" w:rsidRPr="00826B91">
        <w:rPr>
          <w:rFonts w:ascii="Book Antiqua" w:hAnsi="Book Antiqua"/>
          <w:vertAlign w:val="superscript"/>
        </w:rPr>
        <w:t>th</w:t>
      </w:r>
      <w:r w:rsidR="002F2D28" w:rsidRPr="004703EB">
        <w:rPr>
          <w:rFonts w:ascii="Book Antiqua" w:hAnsi="Book Antiqua"/>
        </w:rPr>
        <w:t xml:space="preserve"> June 2025, concluded </w:t>
      </w:r>
      <w:r w:rsidR="00826B91">
        <w:rPr>
          <w:rFonts w:ascii="Book Antiqua" w:hAnsi="Book Antiqua"/>
        </w:rPr>
        <w:t xml:space="preserve">in </w:t>
      </w:r>
      <w:r w:rsidR="002F2D28" w:rsidRPr="004703EB">
        <w:rPr>
          <w:rFonts w:ascii="Book Antiqua" w:hAnsi="Book Antiqua"/>
        </w:rPr>
        <w:t xml:space="preserve">his lecture, </w:t>
      </w:r>
      <w:r w:rsidR="002F2D28" w:rsidRPr="007F15DF">
        <w:rPr>
          <w:rFonts w:ascii="Book Antiqua" w:hAnsi="Book Antiqua"/>
          <w:i/>
          <w:iCs/>
        </w:rPr>
        <w:t xml:space="preserve">“Why War: A Reflection on the Public Order of </w:t>
      </w:r>
      <w:r w:rsidR="002F2D28" w:rsidRPr="007F15DF">
        <w:rPr>
          <w:rFonts w:ascii="Book Antiqua" w:hAnsi="Book Antiqua"/>
          <w:i/>
          <w:iCs/>
        </w:rPr>
        <w:lastRenderedPageBreak/>
        <w:t>the International Community,”</w:t>
      </w:r>
      <w:r w:rsidR="002F2D28" w:rsidRPr="004703EB">
        <w:rPr>
          <w:rFonts w:ascii="Book Antiqua" w:hAnsi="Book Antiqua"/>
        </w:rPr>
        <w:t xml:space="preserve"> with: </w:t>
      </w:r>
      <w:r w:rsidR="002F2D28" w:rsidRPr="007F15DF">
        <w:rPr>
          <w:rFonts w:ascii="Book Antiqua" w:hAnsi="Book Antiqua"/>
          <w:i/>
          <w:iCs/>
        </w:rPr>
        <w:t xml:space="preserve">“What has been achieved in Kosovo may be valued more as a human victory than as a victory </w:t>
      </w:r>
      <w:r w:rsidR="00DF27A8" w:rsidRPr="007F15DF">
        <w:rPr>
          <w:rFonts w:ascii="Book Antiqua" w:hAnsi="Book Antiqua"/>
          <w:i/>
          <w:iCs/>
        </w:rPr>
        <w:t>among</w:t>
      </w:r>
      <w:r w:rsidR="002F2D28" w:rsidRPr="007F15DF">
        <w:rPr>
          <w:rFonts w:ascii="Book Antiqua" w:hAnsi="Book Antiqua"/>
          <w:i/>
          <w:iCs/>
        </w:rPr>
        <w:t xml:space="preserve"> nations.</w:t>
      </w:r>
    </w:p>
    <w:p w14:paraId="51A623B4" w14:textId="248AF2F6" w:rsidR="00152548" w:rsidRPr="004703EB" w:rsidRDefault="00152548" w:rsidP="00152548">
      <w:pPr>
        <w:pStyle w:val="NormalWeb"/>
        <w:rPr>
          <w:rFonts w:ascii="Book Antiqua" w:hAnsi="Book Antiqua" w:cstheme="minorHAnsi"/>
        </w:rPr>
      </w:pPr>
      <w:r w:rsidRPr="004703EB">
        <w:rPr>
          <w:rFonts w:ascii="Book Antiqua" w:hAnsi="Book Antiqua" w:cstheme="minorHAnsi"/>
        </w:rPr>
        <w:t>These messages from President Clinton and former President of the International Court of Justice, Owada, carry profound significance for the history and future of Kosovo; yet peace cannot be fully secured</w:t>
      </w:r>
      <w:r w:rsidR="005C29A5">
        <w:rPr>
          <w:rFonts w:ascii="Book Antiqua" w:hAnsi="Book Antiqua" w:cstheme="minorHAnsi"/>
        </w:rPr>
        <w:t xml:space="preserve"> </w:t>
      </w:r>
      <w:r w:rsidRPr="004703EB">
        <w:rPr>
          <w:rFonts w:ascii="Book Antiqua" w:hAnsi="Book Antiqua" w:cstheme="minorHAnsi"/>
        </w:rPr>
        <w:t>without the establishment of justice for the victims of the war and its survivors.</w:t>
      </w:r>
    </w:p>
    <w:p w14:paraId="618CA65A" w14:textId="44937AB3" w:rsidR="00152548" w:rsidRPr="004703EB" w:rsidRDefault="00152548" w:rsidP="00152548">
      <w:pPr>
        <w:pStyle w:val="NormalWeb"/>
        <w:rPr>
          <w:rFonts w:ascii="Book Antiqua" w:hAnsi="Book Antiqua" w:cstheme="minorHAnsi"/>
        </w:rPr>
      </w:pPr>
      <w:r w:rsidRPr="004703EB">
        <w:rPr>
          <w:rFonts w:ascii="Book Antiqua" w:hAnsi="Book Antiqua" w:cstheme="minorHAnsi"/>
        </w:rPr>
        <w:t>Not far from where we stand today is the statue of Faik Rexhepi, the engineer who, in August 1990, in the center of Prishtina, sat on the ground</w:t>
      </w:r>
      <w:r w:rsidR="002F0C4E" w:rsidRPr="004703EB">
        <w:rPr>
          <w:rFonts w:ascii="Book Antiqua" w:hAnsi="Book Antiqua" w:cstheme="minorHAnsi"/>
        </w:rPr>
        <w:t>,</w:t>
      </w:r>
      <w:r w:rsidR="007F15DF">
        <w:rPr>
          <w:rFonts w:ascii="Book Antiqua" w:hAnsi="Book Antiqua" w:cstheme="minorHAnsi"/>
        </w:rPr>
        <w:t xml:space="preserve"> </w:t>
      </w:r>
      <w:r w:rsidRPr="004703EB">
        <w:rPr>
          <w:rFonts w:ascii="Book Antiqua" w:hAnsi="Book Antiqua" w:cstheme="minorHAnsi"/>
        </w:rPr>
        <w:t>on his own land</w:t>
      </w:r>
      <w:r w:rsidR="002F0C4E" w:rsidRPr="004703EB">
        <w:rPr>
          <w:rFonts w:ascii="Book Antiqua" w:hAnsi="Book Antiqua" w:cstheme="minorHAnsi"/>
        </w:rPr>
        <w:t>,</w:t>
      </w:r>
      <w:r w:rsidR="006A185A">
        <w:rPr>
          <w:rFonts w:ascii="Book Antiqua" w:hAnsi="Book Antiqua" w:cstheme="minorHAnsi"/>
        </w:rPr>
        <w:t xml:space="preserve"> </w:t>
      </w:r>
      <w:r w:rsidRPr="004703EB">
        <w:rPr>
          <w:rFonts w:ascii="Book Antiqua" w:hAnsi="Book Antiqua" w:cstheme="minorHAnsi"/>
        </w:rPr>
        <w:t xml:space="preserve">and refused to move as organized </w:t>
      </w:r>
      <w:r w:rsidR="006A185A">
        <w:rPr>
          <w:rFonts w:ascii="Book Antiqua" w:hAnsi="Book Antiqua" w:cstheme="minorHAnsi"/>
        </w:rPr>
        <w:t>S</w:t>
      </w:r>
      <w:r w:rsidRPr="004703EB">
        <w:rPr>
          <w:rFonts w:ascii="Book Antiqua" w:hAnsi="Book Antiqua" w:cstheme="minorHAnsi"/>
        </w:rPr>
        <w:t>erbian state violence unfolded against the people who gathered to welcome American senators led by Robert Dole. On that day, he was beaten and</w:t>
      </w:r>
      <w:r w:rsidR="005C29A5">
        <w:rPr>
          <w:rFonts w:ascii="Book Antiqua" w:hAnsi="Book Antiqua" w:cstheme="minorHAnsi"/>
        </w:rPr>
        <w:t xml:space="preserve"> assaulted</w:t>
      </w:r>
      <w:r w:rsidRPr="004703EB">
        <w:rPr>
          <w:rFonts w:ascii="Book Antiqua" w:hAnsi="Book Antiqua" w:cstheme="minorHAnsi"/>
        </w:rPr>
        <w:t xml:space="preserve">, yet the symbolism of his act </w:t>
      </w:r>
      <w:proofErr w:type="spellStart"/>
      <w:r w:rsidRPr="004703EB">
        <w:rPr>
          <w:rFonts w:ascii="Book Antiqua" w:hAnsi="Book Antiqua" w:cstheme="minorHAnsi"/>
        </w:rPr>
        <w:t>remain</w:t>
      </w:r>
      <w:r w:rsidR="003050F1">
        <w:rPr>
          <w:rFonts w:ascii="Book Antiqua" w:hAnsi="Book Antiqua" w:cstheme="minorHAnsi"/>
        </w:rPr>
        <w:t>d</w:t>
      </w:r>
      <w:proofErr w:type="spellEnd"/>
      <w:r w:rsidRPr="004703EB">
        <w:rPr>
          <w:rFonts w:ascii="Book Antiqua" w:hAnsi="Book Antiqua" w:cstheme="minorHAnsi"/>
        </w:rPr>
        <w:t xml:space="preserve"> here forever.</w:t>
      </w:r>
    </w:p>
    <w:p w14:paraId="42134C90" w14:textId="68D6F220" w:rsidR="00761690" w:rsidRPr="004703EB" w:rsidRDefault="00A91A3C" w:rsidP="00543895">
      <w:pPr>
        <w:pStyle w:val="NormalWeb"/>
        <w:rPr>
          <w:rFonts w:ascii="Book Antiqua" w:hAnsi="Book Antiqua"/>
        </w:rPr>
      </w:pPr>
      <w:r w:rsidRPr="004703EB">
        <w:rPr>
          <w:rFonts w:ascii="Book Antiqua" w:hAnsi="Book Antiqua" w:cstheme="minorHAnsi"/>
        </w:rPr>
        <w:t>In Skenderaj stands another statue that commemorates the profound pain of the war,</w:t>
      </w:r>
      <w:r w:rsidR="006A185A">
        <w:rPr>
          <w:rFonts w:ascii="Book Antiqua" w:hAnsi="Book Antiqua" w:cstheme="minorHAnsi"/>
        </w:rPr>
        <w:t xml:space="preserve"> </w:t>
      </w:r>
      <w:r w:rsidRPr="004703EB">
        <w:rPr>
          <w:rFonts w:ascii="Book Antiqua" w:hAnsi="Book Antiqua" w:cstheme="minorHAnsi"/>
        </w:rPr>
        <w:t>that of Leotrim Ahmeti, a seven-year-old boy who, after being gravely wounded, told his mother: “I have something in my stomach; I am sick from my stomach.” He passed away eight hours later.</w:t>
      </w:r>
      <w:r w:rsidR="00761690" w:rsidRPr="004703EB">
        <w:rPr>
          <w:rFonts w:ascii="Book Antiqua" w:hAnsi="Book Antiqua"/>
        </w:rPr>
        <w:t xml:space="preserve"> </w:t>
      </w:r>
    </w:p>
    <w:p w14:paraId="64E0E638" w14:textId="6FC0CAFB" w:rsidR="00761690" w:rsidRPr="004703EB" w:rsidRDefault="00F35E64" w:rsidP="005D1C79">
      <w:pPr>
        <w:pStyle w:val="NormalWeb"/>
        <w:rPr>
          <w:rFonts w:ascii="Book Antiqua" w:hAnsi="Book Antiqua"/>
          <w:color w:val="000000" w:themeColor="text1"/>
        </w:rPr>
      </w:pPr>
      <w:r w:rsidRPr="004703EB">
        <w:rPr>
          <w:rFonts w:ascii="Book Antiqua" w:hAnsi="Book Antiqua"/>
          <w:color w:val="000000" w:themeColor="text1"/>
        </w:rPr>
        <w:t>Kosovo, through its people and institutions, must identify and document every war crime committed within its territory</w:t>
      </w:r>
      <w:r w:rsidR="00952047" w:rsidRPr="004703EB">
        <w:rPr>
          <w:rFonts w:ascii="Book Antiqua" w:hAnsi="Book Antiqua"/>
          <w:color w:val="000000" w:themeColor="text1"/>
        </w:rPr>
        <w:t>,</w:t>
      </w:r>
      <w:r w:rsidR="007F15DF">
        <w:rPr>
          <w:rFonts w:ascii="Book Antiqua" w:hAnsi="Book Antiqua"/>
          <w:color w:val="000000" w:themeColor="text1"/>
        </w:rPr>
        <w:t xml:space="preserve"> </w:t>
      </w:r>
      <w:r w:rsidRPr="004703EB">
        <w:rPr>
          <w:rFonts w:ascii="Book Antiqua" w:hAnsi="Book Antiqua"/>
          <w:color w:val="000000" w:themeColor="text1"/>
        </w:rPr>
        <w:t>not to remain captive to the past, but above all to ensure that such atrocities are never allowed to recur.</w:t>
      </w:r>
    </w:p>
    <w:p w14:paraId="74E98A5F" w14:textId="2A87EBFD" w:rsidR="005D1C79" w:rsidRPr="004703EB" w:rsidRDefault="005D1C79" w:rsidP="005D1C79">
      <w:pPr>
        <w:pStyle w:val="NormalWeb"/>
        <w:rPr>
          <w:rFonts w:ascii="Book Antiqua" w:hAnsi="Book Antiqua"/>
          <w:color w:val="000000" w:themeColor="text1"/>
        </w:rPr>
      </w:pPr>
    </w:p>
    <w:p w14:paraId="3B7513FD" w14:textId="3D8F2BFC" w:rsidR="005D1C79" w:rsidRPr="004703EB" w:rsidRDefault="005D1C79" w:rsidP="005D1C79">
      <w:pPr>
        <w:pStyle w:val="NormalWeb"/>
        <w:rPr>
          <w:rFonts w:ascii="Book Antiqua" w:hAnsi="Book Antiqua"/>
        </w:rPr>
      </w:pPr>
      <w:r w:rsidRPr="004703EB">
        <w:rPr>
          <w:rFonts w:ascii="Book Antiqua" w:hAnsi="Book Antiqua"/>
        </w:rPr>
        <w:t>Dear domestic and international sc</w:t>
      </w:r>
      <w:r w:rsidR="005A26EA" w:rsidRPr="004703EB">
        <w:rPr>
          <w:rFonts w:ascii="Book Antiqua" w:hAnsi="Book Antiqua"/>
        </w:rPr>
        <w:t>ientists</w:t>
      </w:r>
      <w:r w:rsidRPr="004703EB">
        <w:rPr>
          <w:rFonts w:ascii="Book Antiqua" w:hAnsi="Book Antiqua"/>
        </w:rPr>
        <w:t xml:space="preserve"> and researchers, esteemed leaders and staff of the I</w:t>
      </w:r>
      <w:r w:rsidR="00B61D48" w:rsidRPr="004703EB">
        <w:rPr>
          <w:rFonts w:ascii="Book Antiqua" w:hAnsi="Book Antiqua"/>
        </w:rPr>
        <w:t>CCW</w:t>
      </w:r>
      <w:r w:rsidRPr="004703EB">
        <w:rPr>
          <w:rFonts w:ascii="Book Antiqua" w:hAnsi="Book Antiqua"/>
        </w:rPr>
        <w:t>,</w:t>
      </w:r>
    </w:p>
    <w:p w14:paraId="12046D16" w14:textId="5BA4E34F" w:rsidR="003D3298" w:rsidRPr="004703EB" w:rsidRDefault="003D3298" w:rsidP="003D3298">
      <w:pPr>
        <w:pStyle w:val="NormalWeb"/>
        <w:rPr>
          <w:rFonts w:ascii="Book Antiqua" w:hAnsi="Book Antiqua"/>
        </w:rPr>
      </w:pPr>
      <w:r w:rsidRPr="004703EB">
        <w:rPr>
          <w:rFonts w:ascii="Book Antiqua" w:hAnsi="Book Antiqua"/>
        </w:rPr>
        <w:t>Allow me to reiterate once again: you will, a</w:t>
      </w:r>
      <w:r w:rsidR="008559A6">
        <w:rPr>
          <w:rFonts w:ascii="Book Antiqua" w:hAnsi="Book Antiqua"/>
        </w:rPr>
        <w:t>lways</w:t>
      </w:r>
      <w:r w:rsidRPr="004703EB">
        <w:rPr>
          <w:rFonts w:ascii="Book Antiqua" w:hAnsi="Book Antiqua"/>
        </w:rPr>
        <w:t xml:space="preserve"> and under all circumstances, have the support of the </w:t>
      </w:r>
      <w:proofErr w:type="spellStart"/>
      <w:r w:rsidRPr="004703EB">
        <w:rPr>
          <w:rFonts w:ascii="Book Antiqua" w:hAnsi="Book Antiqua"/>
        </w:rPr>
        <w:t>the</w:t>
      </w:r>
      <w:proofErr w:type="spellEnd"/>
      <w:r w:rsidRPr="004703EB">
        <w:rPr>
          <w:rFonts w:ascii="Book Antiqua" w:hAnsi="Book Antiqua"/>
        </w:rPr>
        <w:t xml:space="preserve"> University of Prishtina,</w:t>
      </w:r>
      <w:r w:rsidR="008559A6">
        <w:rPr>
          <w:rFonts w:ascii="Book Antiqua" w:hAnsi="Book Antiqua"/>
        </w:rPr>
        <w:t xml:space="preserve"> academic staff</w:t>
      </w:r>
      <w:r w:rsidRPr="004703EB">
        <w:rPr>
          <w:rFonts w:ascii="Book Antiqua" w:hAnsi="Book Antiqua"/>
        </w:rPr>
        <w:t xml:space="preserve"> through their professional, scientific, and expert capacities, in the ongoing collection and analysis of evidence concerning war crimes.</w:t>
      </w:r>
    </w:p>
    <w:p w14:paraId="236A7F6E" w14:textId="4F4F1338" w:rsidR="00D84B7F" w:rsidRPr="004703EB" w:rsidRDefault="00D84B7F" w:rsidP="00D84B7F">
      <w:pPr>
        <w:pStyle w:val="NormalWeb"/>
        <w:rPr>
          <w:rFonts w:ascii="Book Antiqua" w:hAnsi="Book Antiqua"/>
        </w:rPr>
      </w:pPr>
      <w:r w:rsidRPr="004703EB">
        <w:rPr>
          <w:rFonts w:ascii="Book Antiqua" w:hAnsi="Book Antiqua"/>
        </w:rPr>
        <w:t>Two professors and eighteen (18) students from the University of Prishtina, engaged in a project supported by the Ministry of Culture, Youth and Sport</w:t>
      </w:r>
      <w:r w:rsidR="00A766D1">
        <w:rPr>
          <w:rFonts w:ascii="Book Antiqua" w:hAnsi="Book Antiqua"/>
        </w:rPr>
        <w:t xml:space="preserve">. They </w:t>
      </w:r>
      <w:r w:rsidRPr="004703EB">
        <w:rPr>
          <w:rFonts w:ascii="Book Antiqua" w:hAnsi="Book Antiqua"/>
        </w:rPr>
        <w:t>collected field-based information on children killed during the war in Kosovo, with the aim of ensuring that these crimes are documented and not forgotten. Last year, the report prepared by them was formally submitted to the ministry.</w:t>
      </w:r>
    </w:p>
    <w:p w14:paraId="3F5FAD28" w14:textId="28A55D7F" w:rsidR="009F5B90" w:rsidRPr="004703EB" w:rsidRDefault="009F5B90" w:rsidP="009F5B90">
      <w:pPr>
        <w:pStyle w:val="NormalWeb"/>
        <w:rPr>
          <w:rFonts w:ascii="Book Antiqua" w:hAnsi="Book Antiqua"/>
        </w:rPr>
      </w:pPr>
      <w:r w:rsidRPr="004703EB">
        <w:rPr>
          <w:rFonts w:ascii="Book Antiqua" w:hAnsi="Book Antiqua"/>
        </w:rPr>
        <w:t xml:space="preserve">Additionally, three other professors and thirty-three students from the most distinguished university in Kosovo, during the years 2021–2022, conducted 200 interviews with survivors of the Krusha e </w:t>
      </w:r>
      <w:proofErr w:type="spellStart"/>
      <w:r w:rsidRPr="004703EB">
        <w:rPr>
          <w:rFonts w:ascii="Book Antiqua" w:hAnsi="Book Antiqua"/>
        </w:rPr>
        <w:t>Madhe</w:t>
      </w:r>
      <w:proofErr w:type="spellEnd"/>
      <w:r w:rsidRPr="004703EB">
        <w:rPr>
          <w:rFonts w:ascii="Book Antiqua" w:hAnsi="Book Antiqua"/>
        </w:rPr>
        <w:t xml:space="preserve"> massacre. These video interviews were subsequently published in book form in 2025.</w:t>
      </w:r>
    </w:p>
    <w:p w14:paraId="5FBF2850" w14:textId="08B4733B" w:rsidR="00D84B7F" w:rsidRPr="004703EB" w:rsidRDefault="00DA339F" w:rsidP="005D1C79">
      <w:pPr>
        <w:pStyle w:val="NormalWeb"/>
        <w:rPr>
          <w:rFonts w:ascii="Book Antiqua" w:hAnsi="Book Antiqua"/>
        </w:rPr>
      </w:pPr>
      <w:r w:rsidRPr="004703EB">
        <w:rPr>
          <w:rFonts w:ascii="Book Antiqua" w:hAnsi="Book Antiqua"/>
        </w:rPr>
        <w:lastRenderedPageBreak/>
        <w:t>The academic staff of the University of Prishtina is currently engaged in another project supported by the Ministry of Culture, Youth and Sport, aimed at documenting massacres throughout Kosovo.</w:t>
      </w:r>
    </w:p>
    <w:p w14:paraId="102AA078" w14:textId="35466140" w:rsidR="002F4F52" w:rsidRPr="004703EB" w:rsidRDefault="002F4F52" w:rsidP="002F4F52">
      <w:pPr>
        <w:pStyle w:val="NormalWeb"/>
        <w:rPr>
          <w:rFonts w:ascii="Book Antiqua" w:hAnsi="Book Antiqua"/>
        </w:rPr>
      </w:pPr>
      <w:r w:rsidRPr="004703EB">
        <w:rPr>
          <w:rFonts w:ascii="Book Antiqua" w:hAnsi="Book Antiqua"/>
        </w:rPr>
        <w:t xml:space="preserve">Following the first international conference of the Institute for Crimes Committed During the War, </w:t>
      </w:r>
      <w:r w:rsidRPr="004703EB">
        <w:rPr>
          <w:rStyle w:val="Emphasis"/>
          <w:rFonts w:ascii="Book Antiqua" w:hAnsi="Book Antiqua"/>
        </w:rPr>
        <w:t>“The Scale, Legacy, Documentation and Adjudication of Crimes Committed in Kosovo,”</w:t>
      </w:r>
      <w:r w:rsidRPr="004703EB">
        <w:rPr>
          <w:rFonts w:ascii="Book Antiqua" w:hAnsi="Book Antiqua"/>
        </w:rPr>
        <w:t xml:space="preserve"> held in February 2025, a multidisciplinary scholarly volume has since been published, compiling all contributions addressing </w:t>
      </w:r>
      <w:r w:rsidR="00E911A2">
        <w:rPr>
          <w:rFonts w:ascii="Book Antiqua" w:hAnsi="Book Antiqua"/>
        </w:rPr>
        <w:t>several</w:t>
      </w:r>
      <w:r w:rsidRPr="004703EB">
        <w:rPr>
          <w:rFonts w:ascii="Book Antiqua" w:hAnsi="Book Antiqua"/>
        </w:rPr>
        <w:t xml:space="preserve"> aspects of war crimes in Kosovo.</w:t>
      </w:r>
    </w:p>
    <w:p w14:paraId="7BEC91E4" w14:textId="6E48C7D1" w:rsidR="00761690" w:rsidRPr="004703EB" w:rsidRDefault="002F4F52" w:rsidP="002F4F52">
      <w:pPr>
        <w:pStyle w:val="NormalWeb"/>
        <w:rPr>
          <w:rFonts w:ascii="Book Antiqua" w:hAnsi="Book Antiqua"/>
        </w:rPr>
      </w:pPr>
      <w:r w:rsidRPr="004703EB">
        <w:rPr>
          <w:rFonts w:ascii="Book Antiqua" w:hAnsi="Book Antiqua"/>
        </w:rPr>
        <w:t xml:space="preserve">I am deeply honored that the editors of this volume invited me to prepare a review. I assessed the work of the conference, as a vital contribution to the fields of human rights, transitional justice, and memory studies — an indispensable </w:t>
      </w:r>
      <w:r w:rsidR="00E911A2">
        <w:rPr>
          <w:rFonts w:ascii="Book Antiqua" w:hAnsi="Book Antiqua"/>
        </w:rPr>
        <w:t>tile</w:t>
      </w:r>
      <w:r w:rsidRPr="004703EB">
        <w:rPr>
          <w:rFonts w:ascii="Book Antiqua" w:hAnsi="Book Antiqua"/>
        </w:rPr>
        <w:t xml:space="preserve"> in the broader and living mosaic of resilience, documentation, and the pursuit of justice in the face of the unprecedented human rights violations experienced in Kosovo.</w:t>
      </w:r>
    </w:p>
    <w:p w14:paraId="42A8BB37" w14:textId="004768C2" w:rsidR="002F4F52" w:rsidRPr="004703EB" w:rsidRDefault="002F4F52" w:rsidP="002F4F52">
      <w:pPr>
        <w:pStyle w:val="NormalWeb"/>
        <w:rPr>
          <w:rFonts w:ascii="Book Antiqua" w:hAnsi="Book Antiqua"/>
        </w:rPr>
      </w:pPr>
      <w:r w:rsidRPr="004703EB">
        <w:rPr>
          <w:rFonts w:ascii="Book Antiqua" w:hAnsi="Book Antiqua"/>
        </w:rPr>
        <w:t>Dear leadership and staff of the Institute of Crimes Committed During the War in Kosovo,</w:t>
      </w:r>
    </w:p>
    <w:p w14:paraId="05986846" w14:textId="6DB7C874" w:rsidR="004703EB" w:rsidRPr="004703EB" w:rsidRDefault="004703EB" w:rsidP="002F4F52">
      <w:pPr>
        <w:pStyle w:val="NormalWeb"/>
        <w:rPr>
          <w:rFonts w:ascii="Book Antiqua" w:hAnsi="Book Antiqua"/>
        </w:rPr>
      </w:pPr>
      <w:r w:rsidRPr="004703EB">
        <w:rPr>
          <w:rFonts w:ascii="Book Antiqua" w:hAnsi="Book Antiqua"/>
        </w:rPr>
        <w:t>I commend you for your continuous and dedicated daily work in collecting facts and evidence on all the crimes that, for many decades, have marked the country and the people of Kosovo, including, most recently, the mass atrocities of 1998–1999. When war crimes and crimes against humanity fall into collective oblivion and remain unpunished, the path is opened for their recurrence in the future. Therefore, let us strive together, with determination, to ensure that the crimes committed in Kosovo, and anywhere else, are neither forgotten nor left unpunished.</w:t>
      </w:r>
    </w:p>
    <w:p w14:paraId="7F2E430B" w14:textId="258E3042" w:rsidR="004703EB" w:rsidRPr="004703EB" w:rsidRDefault="004703EB" w:rsidP="004703EB">
      <w:pPr>
        <w:pStyle w:val="NormalWeb"/>
        <w:rPr>
          <w:rFonts w:ascii="Book Antiqua" w:hAnsi="Book Antiqua"/>
        </w:rPr>
      </w:pPr>
      <w:r w:rsidRPr="004703EB">
        <w:rPr>
          <w:rFonts w:ascii="Book Antiqua" w:hAnsi="Book Antiqua"/>
        </w:rPr>
        <w:t>I wish you resolve, strength, and resilience in carrying out your mission. I wish you a successful conference, and I look forward to meeting again at similar events in the future</w:t>
      </w:r>
      <w:r w:rsidR="006B29D0">
        <w:rPr>
          <w:rFonts w:ascii="Book Antiqua" w:hAnsi="Book Antiqua"/>
        </w:rPr>
        <w:t>!</w:t>
      </w:r>
    </w:p>
    <w:p w14:paraId="3E920579" w14:textId="77777777" w:rsidR="004703EB" w:rsidRPr="004703EB" w:rsidRDefault="004703EB" w:rsidP="002F4F52">
      <w:pPr>
        <w:pStyle w:val="NormalWeb"/>
        <w:rPr>
          <w:rFonts w:ascii="Book Antiqua" w:hAnsi="Book Antiqua"/>
        </w:rPr>
      </w:pPr>
    </w:p>
    <w:p w14:paraId="1A4F1A37" w14:textId="77777777" w:rsidR="00761690" w:rsidRPr="004703EB" w:rsidRDefault="00761690" w:rsidP="00761690">
      <w:pPr>
        <w:jc w:val="both"/>
        <w:rPr>
          <w:rFonts w:ascii="Book Antiqua" w:hAnsi="Book Antiqua"/>
        </w:rPr>
      </w:pPr>
    </w:p>
    <w:p w14:paraId="1C9E8725" w14:textId="77777777" w:rsidR="00BD4A99" w:rsidRPr="004703EB" w:rsidRDefault="00BD4A99">
      <w:pPr>
        <w:rPr>
          <w:rFonts w:ascii="Book Antiqua" w:hAnsi="Book Antiqua"/>
        </w:rPr>
      </w:pPr>
    </w:p>
    <w:sectPr w:rsidR="00BD4A99" w:rsidRPr="004703E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24AC" w14:textId="77777777" w:rsidR="00B80A40" w:rsidRDefault="00B80A40">
      <w:pPr>
        <w:spacing w:after="0" w:line="240" w:lineRule="auto"/>
      </w:pPr>
      <w:r>
        <w:separator/>
      </w:r>
    </w:p>
  </w:endnote>
  <w:endnote w:type="continuationSeparator" w:id="0">
    <w:p w14:paraId="12A7FDE2" w14:textId="77777777" w:rsidR="00B80A40" w:rsidRDefault="00B8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207259"/>
      <w:docPartObj>
        <w:docPartGallery w:val="Page Numbers (Bottom of Page)"/>
        <w:docPartUnique/>
      </w:docPartObj>
    </w:sdtPr>
    <w:sdtContent>
      <w:p w14:paraId="67AD61BB" w14:textId="77777777" w:rsidR="00B52DA0" w:rsidRDefault="00BA3034" w:rsidP="007111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8B3428" w14:textId="77777777" w:rsidR="00B52DA0" w:rsidRDefault="00B52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988946125"/>
      <w:docPartObj>
        <w:docPartGallery w:val="Page Numbers (Bottom of Page)"/>
        <w:docPartUnique/>
      </w:docPartObj>
    </w:sdtPr>
    <w:sdtContent>
      <w:p w14:paraId="7BD76038" w14:textId="66E6D43B" w:rsidR="00B52DA0" w:rsidRPr="009A3924" w:rsidRDefault="00ED5895" w:rsidP="0071111F">
        <w:pPr>
          <w:pStyle w:val="Footer"/>
          <w:framePr w:wrap="none" w:vAnchor="text" w:hAnchor="margin" w:xAlign="center" w:y="1"/>
          <w:rPr>
            <w:rStyle w:val="PageNumber"/>
            <w:sz w:val="20"/>
            <w:szCs w:val="20"/>
          </w:rPr>
        </w:pPr>
        <w:r>
          <w:rPr>
            <w:rStyle w:val="PageNumber"/>
            <w:sz w:val="20"/>
            <w:szCs w:val="20"/>
          </w:rPr>
          <w:t>page</w:t>
        </w:r>
        <w:r w:rsidR="00BA3034" w:rsidRPr="009A3924">
          <w:rPr>
            <w:rStyle w:val="PageNumber"/>
            <w:sz w:val="20"/>
            <w:szCs w:val="20"/>
          </w:rPr>
          <w:t xml:space="preserve"> </w:t>
        </w:r>
        <w:r w:rsidR="00BA3034" w:rsidRPr="009A3924">
          <w:rPr>
            <w:rStyle w:val="PageNumber"/>
            <w:sz w:val="20"/>
            <w:szCs w:val="20"/>
          </w:rPr>
          <w:fldChar w:fldCharType="begin"/>
        </w:r>
        <w:r w:rsidR="00BA3034" w:rsidRPr="009A3924">
          <w:rPr>
            <w:rStyle w:val="PageNumber"/>
            <w:sz w:val="20"/>
            <w:szCs w:val="20"/>
          </w:rPr>
          <w:instrText xml:space="preserve"> PAGE </w:instrText>
        </w:r>
        <w:r w:rsidR="00BA3034" w:rsidRPr="009A3924">
          <w:rPr>
            <w:rStyle w:val="PageNumber"/>
            <w:sz w:val="20"/>
            <w:szCs w:val="20"/>
          </w:rPr>
          <w:fldChar w:fldCharType="separate"/>
        </w:r>
        <w:r w:rsidR="00BA3034" w:rsidRPr="009A3924">
          <w:rPr>
            <w:rStyle w:val="PageNumber"/>
            <w:noProof/>
            <w:sz w:val="20"/>
            <w:szCs w:val="20"/>
          </w:rPr>
          <w:t>1</w:t>
        </w:r>
        <w:r w:rsidR="00BA3034" w:rsidRPr="009A3924">
          <w:rPr>
            <w:rStyle w:val="PageNumber"/>
            <w:sz w:val="20"/>
            <w:szCs w:val="20"/>
          </w:rPr>
          <w:fldChar w:fldCharType="end"/>
        </w:r>
        <w:r w:rsidR="00BA3034" w:rsidRPr="009A3924">
          <w:rPr>
            <w:rStyle w:val="PageNumber"/>
            <w:sz w:val="20"/>
            <w:szCs w:val="20"/>
          </w:rPr>
          <w:t xml:space="preserve"> </w:t>
        </w:r>
        <w:r>
          <w:rPr>
            <w:rStyle w:val="PageNumber"/>
            <w:sz w:val="20"/>
            <w:szCs w:val="20"/>
          </w:rPr>
          <w:t>of</w:t>
        </w:r>
        <w:r w:rsidR="00BA3034" w:rsidRPr="009A3924">
          <w:rPr>
            <w:rStyle w:val="PageNumber"/>
            <w:sz w:val="20"/>
            <w:szCs w:val="20"/>
          </w:rPr>
          <w:t xml:space="preserve"> 3</w:t>
        </w:r>
      </w:p>
    </w:sdtContent>
  </w:sdt>
  <w:p w14:paraId="10934633" w14:textId="77777777" w:rsidR="00B52DA0" w:rsidRPr="009A3924" w:rsidRDefault="00B52DA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3C00" w14:textId="77777777" w:rsidR="00B80A40" w:rsidRDefault="00B80A40">
      <w:pPr>
        <w:spacing w:after="0" w:line="240" w:lineRule="auto"/>
      </w:pPr>
      <w:r>
        <w:separator/>
      </w:r>
    </w:p>
  </w:footnote>
  <w:footnote w:type="continuationSeparator" w:id="0">
    <w:p w14:paraId="38D1AE1B" w14:textId="77777777" w:rsidR="00B80A40" w:rsidRDefault="00B80A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90"/>
    <w:rsid w:val="000E2AE7"/>
    <w:rsid w:val="000F4433"/>
    <w:rsid w:val="00152548"/>
    <w:rsid w:val="00187F2C"/>
    <w:rsid w:val="0025100D"/>
    <w:rsid w:val="002F0C4E"/>
    <w:rsid w:val="002F2D28"/>
    <w:rsid w:val="002F4F52"/>
    <w:rsid w:val="003050F1"/>
    <w:rsid w:val="0031790E"/>
    <w:rsid w:val="00327374"/>
    <w:rsid w:val="003277E2"/>
    <w:rsid w:val="003D3298"/>
    <w:rsid w:val="004079E5"/>
    <w:rsid w:val="004621A8"/>
    <w:rsid w:val="004703EB"/>
    <w:rsid w:val="00543895"/>
    <w:rsid w:val="00551752"/>
    <w:rsid w:val="005A26EA"/>
    <w:rsid w:val="005A289E"/>
    <w:rsid w:val="005C29A5"/>
    <w:rsid w:val="005C3B71"/>
    <w:rsid w:val="005D1C79"/>
    <w:rsid w:val="006009E1"/>
    <w:rsid w:val="0064684D"/>
    <w:rsid w:val="006A185A"/>
    <w:rsid w:val="006B29D0"/>
    <w:rsid w:val="00755236"/>
    <w:rsid w:val="00761690"/>
    <w:rsid w:val="007F15DF"/>
    <w:rsid w:val="00826B91"/>
    <w:rsid w:val="008559A6"/>
    <w:rsid w:val="00871467"/>
    <w:rsid w:val="00873101"/>
    <w:rsid w:val="008A4CF6"/>
    <w:rsid w:val="008B6BD6"/>
    <w:rsid w:val="008D6771"/>
    <w:rsid w:val="008F27AD"/>
    <w:rsid w:val="00952047"/>
    <w:rsid w:val="009E0B2C"/>
    <w:rsid w:val="009F5B90"/>
    <w:rsid w:val="00A4106F"/>
    <w:rsid w:val="00A7198B"/>
    <w:rsid w:val="00A766D1"/>
    <w:rsid w:val="00A91A3C"/>
    <w:rsid w:val="00B52DA0"/>
    <w:rsid w:val="00B61D48"/>
    <w:rsid w:val="00B80A40"/>
    <w:rsid w:val="00BA3034"/>
    <w:rsid w:val="00BD4A99"/>
    <w:rsid w:val="00C35C0F"/>
    <w:rsid w:val="00C56F08"/>
    <w:rsid w:val="00C908BC"/>
    <w:rsid w:val="00CC0EFF"/>
    <w:rsid w:val="00D4188A"/>
    <w:rsid w:val="00D47A79"/>
    <w:rsid w:val="00D84B7F"/>
    <w:rsid w:val="00DA2343"/>
    <w:rsid w:val="00DA339F"/>
    <w:rsid w:val="00DF27A8"/>
    <w:rsid w:val="00E17E4C"/>
    <w:rsid w:val="00E911A2"/>
    <w:rsid w:val="00EA1E33"/>
    <w:rsid w:val="00ED5895"/>
    <w:rsid w:val="00F35E64"/>
    <w:rsid w:val="00F52D6B"/>
    <w:rsid w:val="00F77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68CC"/>
  <w15:chartTrackingRefBased/>
  <w15:docId w15:val="{058E34CE-0FFC-497C-BD5E-AF5D0A21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90"/>
    <w:pPr>
      <w:spacing w:line="278" w:lineRule="auto"/>
    </w:pPr>
    <w:rPr>
      <w:kern w:val="2"/>
      <w:sz w:val="24"/>
      <w:szCs w:val="24"/>
      <w:lang w:val="sq-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1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690"/>
    <w:rPr>
      <w:kern w:val="2"/>
      <w:sz w:val="24"/>
      <w:szCs w:val="24"/>
      <w:lang w:val="sq-AL"/>
      <w14:ligatures w14:val="standardContextual"/>
    </w:rPr>
  </w:style>
  <w:style w:type="character" w:styleId="PageNumber">
    <w:name w:val="page number"/>
    <w:basedOn w:val="DefaultParagraphFont"/>
    <w:uiPriority w:val="99"/>
    <w:semiHidden/>
    <w:unhideWhenUsed/>
    <w:rsid w:val="00761690"/>
  </w:style>
  <w:style w:type="character" w:styleId="Strong">
    <w:name w:val="Strong"/>
    <w:basedOn w:val="DefaultParagraphFont"/>
    <w:uiPriority w:val="22"/>
    <w:qFormat/>
    <w:rsid w:val="008D6771"/>
    <w:rPr>
      <w:b/>
      <w:bCs/>
    </w:rPr>
  </w:style>
  <w:style w:type="paragraph" w:styleId="NormalWeb">
    <w:name w:val="Normal (Web)"/>
    <w:basedOn w:val="Normal"/>
    <w:uiPriority w:val="99"/>
    <w:unhideWhenUsed/>
    <w:rsid w:val="00D47A7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2F4F52"/>
    <w:rPr>
      <w:i/>
      <w:iCs/>
    </w:rPr>
  </w:style>
  <w:style w:type="paragraph" w:styleId="Header">
    <w:name w:val="header"/>
    <w:basedOn w:val="Normal"/>
    <w:link w:val="HeaderChar"/>
    <w:uiPriority w:val="99"/>
    <w:unhideWhenUsed/>
    <w:rsid w:val="00ED5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895"/>
    <w:rPr>
      <w:kern w:val="2"/>
      <w:sz w:val="24"/>
      <w:szCs w:val="24"/>
      <w:lang w:val="sq-A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256">
      <w:bodyDiv w:val="1"/>
      <w:marLeft w:val="0"/>
      <w:marRight w:val="0"/>
      <w:marTop w:val="0"/>
      <w:marBottom w:val="0"/>
      <w:divBdr>
        <w:top w:val="none" w:sz="0" w:space="0" w:color="auto"/>
        <w:left w:val="none" w:sz="0" w:space="0" w:color="auto"/>
        <w:bottom w:val="none" w:sz="0" w:space="0" w:color="auto"/>
        <w:right w:val="none" w:sz="0" w:space="0" w:color="auto"/>
      </w:divBdr>
    </w:div>
    <w:div w:id="133528977">
      <w:bodyDiv w:val="1"/>
      <w:marLeft w:val="0"/>
      <w:marRight w:val="0"/>
      <w:marTop w:val="0"/>
      <w:marBottom w:val="0"/>
      <w:divBdr>
        <w:top w:val="none" w:sz="0" w:space="0" w:color="auto"/>
        <w:left w:val="none" w:sz="0" w:space="0" w:color="auto"/>
        <w:bottom w:val="none" w:sz="0" w:space="0" w:color="auto"/>
        <w:right w:val="none" w:sz="0" w:space="0" w:color="auto"/>
      </w:divBdr>
    </w:div>
    <w:div w:id="308487751">
      <w:bodyDiv w:val="1"/>
      <w:marLeft w:val="0"/>
      <w:marRight w:val="0"/>
      <w:marTop w:val="0"/>
      <w:marBottom w:val="0"/>
      <w:divBdr>
        <w:top w:val="none" w:sz="0" w:space="0" w:color="auto"/>
        <w:left w:val="none" w:sz="0" w:space="0" w:color="auto"/>
        <w:bottom w:val="none" w:sz="0" w:space="0" w:color="auto"/>
        <w:right w:val="none" w:sz="0" w:space="0" w:color="auto"/>
      </w:divBdr>
    </w:div>
    <w:div w:id="359476509">
      <w:bodyDiv w:val="1"/>
      <w:marLeft w:val="0"/>
      <w:marRight w:val="0"/>
      <w:marTop w:val="0"/>
      <w:marBottom w:val="0"/>
      <w:divBdr>
        <w:top w:val="none" w:sz="0" w:space="0" w:color="auto"/>
        <w:left w:val="none" w:sz="0" w:space="0" w:color="auto"/>
        <w:bottom w:val="none" w:sz="0" w:space="0" w:color="auto"/>
        <w:right w:val="none" w:sz="0" w:space="0" w:color="auto"/>
      </w:divBdr>
    </w:div>
    <w:div w:id="628097206">
      <w:bodyDiv w:val="1"/>
      <w:marLeft w:val="0"/>
      <w:marRight w:val="0"/>
      <w:marTop w:val="0"/>
      <w:marBottom w:val="0"/>
      <w:divBdr>
        <w:top w:val="none" w:sz="0" w:space="0" w:color="auto"/>
        <w:left w:val="none" w:sz="0" w:space="0" w:color="auto"/>
        <w:bottom w:val="none" w:sz="0" w:space="0" w:color="auto"/>
        <w:right w:val="none" w:sz="0" w:space="0" w:color="auto"/>
      </w:divBdr>
    </w:div>
    <w:div w:id="712577966">
      <w:bodyDiv w:val="1"/>
      <w:marLeft w:val="0"/>
      <w:marRight w:val="0"/>
      <w:marTop w:val="0"/>
      <w:marBottom w:val="0"/>
      <w:divBdr>
        <w:top w:val="none" w:sz="0" w:space="0" w:color="auto"/>
        <w:left w:val="none" w:sz="0" w:space="0" w:color="auto"/>
        <w:bottom w:val="none" w:sz="0" w:space="0" w:color="auto"/>
        <w:right w:val="none" w:sz="0" w:space="0" w:color="auto"/>
      </w:divBdr>
    </w:div>
    <w:div w:id="798037811">
      <w:bodyDiv w:val="1"/>
      <w:marLeft w:val="0"/>
      <w:marRight w:val="0"/>
      <w:marTop w:val="0"/>
      <w:marBottom w:val="0"/>
      <w:divBdr>
        <w:top w:val="none" w:sz="0" w:space="0" w:color="auto"/>
        <w:left w:val="none" w:sz="0" w:space="0" w:color="auto"/>
        <w:bottom w:val="none" w:sz="0" w:space="0" w:color="auto"/>
        <w:right w:val="none" w:sz="0" w:space="0" w:color="auto"/>
      </w:divBdr>
    </w:div>
    <w:div w:id="803277832">
      <w:bodyDiv w:val="1"/>
      <w:marLeft w:val="0"/>
      <w:marRight w:val="0"/>
      <w:marTop w:val="0"/>
      <w:marBottom w:val="0"/>
      <w:divBdr>
        <w:top w:val="none" w:sz="0" w:space="0" w:color="auto"/>
        <w:left w:val="none" w:sz="0" w:space="0" w:color="auto"/>
        <w:bottom w:val="none" w:sz="0" w:space="0" w:color="auto"/>
        <w:right w:val="none" w:sz="0" w:space="0" w:color="auto"/>
      </w:divBdr>
    </w:div>
    <w:div w:id="846017984">
      <w:bodyDiv w:val="1"/>
      <w:marLeft w:val="0"/>
      <w:marRight w:val="0"/>
      <w:marTop w:val="0"/>
      <w:marBottom w:val="0"/>
      <w:divBdr>
        <w:top w:val="none" w:sz="0" w:space="0" w:color="auto"/>
        <w:left w:val="none" w:sz="0" w:space="0" w:color="auto"/>
        <w:bottom w:val="none" w:sz="0" w:space="0" w:color="auto"/>
        <w:right w:val="none" w:sz="0" w:space="0" w:color="auto"/>
      </w:divBdr>
    </w:div>
    <w:div w:id="847989652">
      <w:bodyDiv w:val="1"/>
      <w:marLeft w:val="0"/>
      <w:marRight w:val="0"/>
      <w:marTop w:val="0"/>
      <w:marBottom w:val="0"/>
      <w:divBdr>
        <w:top w:val="none" w:sz="0" w:space="0" w:color="auto"/>
        <w:left w:val="none" w:sz="0" w:space="0" w:color="auto"/>
        <w:bottom w:val="none" w:sz="0" w:space="0" w:color="auto"/>
        <w:right w:val="none" w:sz="0" w:space="0" w:color="auto"/>
      </w:divBdr>
    </w:div>
    <w:div w:id="881212400">
      <w:bodyDiv w:val="1"/>
      <w:marLeft w:val="0"/>
      <w:marRight w:val="0"/>
      <w:marTop w:val="0"/>
      <w:marBottom w:val="0"/>
      <w:divBdr>
        <w:top w:val="none" w:sz="0" w:space="0" w:color="auto"/>
        <w:left w:val="none" w:sz="0" w:space="0" w:color="auto"/>
        <w:bottom w:val="none" w:sz="0" w:space="0" w:color="auto"/>
        <w:right w:val="none" w:sz="0" w:space="0" w:color="auto"/>
      </w:divBdr>
      <w:divsChild>
        <w:div w:id="1026097567">
          <w:marLeft w:val="0"/>
          <w:marRight w:val="0"/>
          <w:marTop w:val="0"/>
          <w:marBottom w:val="0"/>
          <w:divBdr>
            <w:top w:val="none" w:sz="0" w:space="0" w:color="auto"/>
            <w:left w:val="none" w:sz="0" w:space="0" w:color="auto"/>
            <w:bottom w:val="none" w:sz="0" w:space="0" w:color="auto"/>
            <w:right w:val="none" w:sz="0" w:space="0" w:color="auto"/>
          </w:divBdr>
          <w:divsChild>
            <w:div w:id="1256328084">
              <w:marLeft w:val="0"/>
              <w:marRight w:val="0"/>
              <w:marTop w:val="0"/>
              <w:marBottom w:val="0"/>
              <w:divBdr>
                <w:top w:val="none" w:sz="0" w:space="0" w:color="auto"/>
                <w:left w:val="none" w:sz="0" w:space="0" w:color="auto"/>
                <w:bottom w:val="none" w:sz="0" w:space="0" w:color="auto"/>
                <w:right w:val="none" w:sz="0" w:space="0" w:color="auto"/>
              </w:divBdr>
              <w:divsChild>
                <w:div w:id="79954726">
                  <w:marLeft w:val="0"/>
                  <w:marRight w:val="0"/>
                  <w:marTop w:val="0"/>
                  <w:marBottom w:val="0"/>
                  <w:divBdr>
                    <w:top w:val="none" w:sz="0" w:space="0" w:color="auto"/>
                    <w:left w:val="none" w:sz="0" w:space="0" w:color="auto"/>
                    <w:bottom w:val="none" w:sz="0" w:space="0" w:color="auto"/>
                    <w:right w:val="none" w:sz="0" w:space="0" w:color="auto"/>
                  </w:divBdr>
                  <w:divsChild>
                    <w:div w:id="105974234">
                      <w:marLeft w:val="0"/>
                      <w:marRight w:val="0"/>
                      <w:marTop w:val="0"/>
                      <w:marBottom w:val="0"/>
                      <w:divBdr>
                        <w:top w:val="none" w:sz="0" w:space="0" w:color="auto"/>
                        <w:left w:val="none" w:sz="0" w:space="0" w:color="auto"/>
                        <w:bottom w:val="none" w:sz="0" w:space="0" w:color="auto"/>
                        <w:right w:val="none" w:sz="0" w:space="0" w:color="auto"/>
                      </w:divBdr>
                      <w:divsChild>
                        <w:div w:id="134179064">
                          <w:marLeft w:val="0"/>
                          <w:marRight w:val="0"/>
                          <w:marTop w:val="0"/>
                          <w:marBottom w:val="0"/>
                          <w:divBdr>
                            <w:top w:val="none" w:sz="0" w:space="0" w:color="auto"/>
                            <w:left w:val="none" w:sz="0" w:space="0" w:color="auto"/>
                            <w:bottom w:val="none" w:sz="0" w:space="0" w:color="auto"/>
                            <w:right w:val="none" w:sz="0" w:space="0" w:color="auto"/>
                          </w:divBdr>
                          <w:divsChild>
                            <w:div w:id="371610396">
                              <w:marLeft w:val="0"/>
                              <w:marRight w:val="0"/>
                              <w:marTop w:val="0"/>
                              <w:marBottom w:val="0"/>
                              <w:divBdr>
                                <w:top w:val="none" w:sz="0" w:space="0" w:color="auto"/>
                                <w:left w:val="none" w:sz="0" w:space="0" w:color="auto"/>
                                <w:bottom w:val="none" w:sz="0" w:space="0" w:color="auto"/>
                                <w:right w:val="none" w:sz="0" w:space="0" w:color="auto"/>
                              </w:divBdr>
                              <w:divsChild>
                                <w:div w:id="397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673687">
      <w:bodyDiv w:val="1"/>
      <w:marLeft w:val="0"/>
      <w:marRight w:val="0"/>
      <w:marTop w:val="0"/>
      <w:marBottom w:val="0"/>
      <w:divBdr>
        <w:top w:val="none" w:sz="0" w:space="0" w:color="auto"/>
        <w:left w:val="none" w:sz="0" w:space="0" w:color="auto"/>
        <w:bottom w:val="none" w:sz="0" w:space="0" w:color="auto"/>
        <w:right w:val="none" w:sz="0" w:space="0" w:color="auto"/>
      </w:divBdr>
    </w:div>
    <w:div w:id="911112997">
      <w:bodyDiv w:val="1"/>
      <w:marLeft w:val="0"/>
      <w:marRight w:val="0"/>
      <w:marTop w:val="0"/>
      <w:marBottom w:val="0"/>
      <w:divBdr>
        <w:top w:val="none" w:sz="0" w:space="0" w:color="auto"/>
        <w:left w:val="none" w:sz="0" w:space="0" w:color="auto"/>
        <w:bottom w:val="none" w:sz="0" w:space="0" w:color="auto"/>
        <w:right w:val="none" w:sz="0" w:space="0" w:color="auto"/>
      </w:divBdr>
    </w:div>
    <w:div w:id="1006596113">
      <w:bodyDiv w:val="1"/>
      <w:marLeft w:val="0"/>
      <w:marRight w:val="0"/>
      <w:marTop w:val="0"/>
      <w:marBottom w:val="0"/>
      <w:divBdr>
        <w:top w:val="none" w:sz="0" w:space="0" w:color="auto"/>
        <w:left w:val="none" w:sz="0" w:space="0" w:color="auto"/>
        <w:bottom w:val="none" w:sz="0" w:space="0" w:color="auto"/>
        <w:right w:val="none" w:sz="0" w:space="0" w:color="auto"/>
      </w:divBdr>
    </w:div>
    <w:div w:id="1339884814">
      <w:bodyDiv w:val="1"/>
      <w:marLeft w:val="0"/>
      <w:marRight w:val="0"/>
      <w:marTop w:val="0"/>
      <w:marBottom w:val="0"/>
      <w:divBdr>
        <w:top w:val="none" w:sz="0" w:space="0" w:color="auto"/>
        <w:left w:val="none" w:sz="0" w:space="0" w:color="auto"/>
        <w:bottom w:val="none" w:sz="0" w:space="0" w:color="auto"/>
        <w:right w:val="none" w:sz="0" w:space="0" w:color="auto"/>
      </w:divBdr>
    </w:div>
    <w:div w:id="1406076539">
      <w:bodyDiv w:val="1"/>
      <w:marLeft w:val="0"/>
      <w:marRight w:val="0"/>
      <w:marTop w:val="0"/>
      <w:marBottom w:val="0"/>
      <w:divBdr>
        <w:top w:val="none" w:sz="0" w:space="0" w:color="auto"/>
        <w:left w:val="none" w:sz="0" w:space="0" w:color="auto"/>
        <w:bottom w:val="none" w:sz="0" w:space="0" w:color="auto"/>
        <w:right w:val="none" w:sz="0" w:space="0" w:color="auto"/>
      </w:divBdr>
    </w:div>
    <w:div w:id="1411926047">
      <w:bodyDiv w:val="1"/>
      <w:marLeft w:val="0"/>
      <w:marRight w:val="0"/>
      <w:marTop w:val="0"/>
      <w:marBottom w:val="0"/>
      <w:divBdr>
        <w:top w:val="none" w:sz="0" w:space="0" w:color="auto"/>
        <w:left w:val="none" w:sz="0" w:space="0" w:color="auto"/>
        <w:bottom w:val="none" w:sz="0" w:space="0" w:color="auto"/>
        <w:right w:val="none" w:sz="0" w:space="0" w:color="auto"/>
      </w:divBdr>
    </w:div>
    <w:div w:id="1470397500">
      <w:bodyDiv w:val="1"/>
      <w:marLeft w:val="0"/>
      <w:marRight w:val="0"/>
      <w:marTop w:val="0"/>
      <w:marBottom w:val="0"/>
      <w:divBdr>
        <w:top w:val="none" w:sz="0" w:space="0" w:color="auto"/>
        <w:left w:val="none" w:sz="0" w:space="0" w:color="auto"/>
        <w:bottom w:val="none" w:sz="0" w:space="0" w:color="auto"/>
        <w:right w:val="none" w:sz="0" w:space="0" w:color="auto"/>
      </w:divBdr>
    </w:div>
    <w:div w:id="1732077238">
      <w:bodyDiv w:val="1"/>
      <w:marLeft w:val="0"/>
      <w:marRight w:val="0"/>
      <w:marTop w:val="0"/>
      <w:marBottom w:val="0"/>
      <w:divBdr>
        <w:top w:val="none" w:sz="0" w:space="0" w:color="auto"/>
        <w:left w:val="none" w:sz="0" w:space="0" w:color="auto"/>
        <w:bottom w:val="none" w:sz="0" w:space="0" w:color="auto"/>
        <w:right w:val="none" w:sz="0" w:space="0" w:color="auto"/>
      </w:divBdr>
    </w:div>
    <w:div w:id="1875147015">
      <w:bodyDiv w:val="1"/>
      <w:marLeft w:val="0"/>
      <w:marRight w:val="0"/>
      <w:marTop w:val="0"/>
      <w:marBottom w:val="0"/>
      <w:divBdr>
        <w:top w:val="none" w:sz="0" w:space="0" w:color="auto"/>
        <w:left w:val="none" w:sz="0" w:space="0" w:color="auto"/>
        <w:bottom w:val="none" w:sz="0" w:space="0" w:color="auto"/>
        <w:right w:val="none" w:sz="0" w:space="0" w:color="auto"/>
      </w:divBdr>
    </w:div>
    <w:div w:id="199513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EF3BA-84B7-4D03-86AA-C3381521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Pages>
  <Words>1008</Words>
  <Characters>5478</Characters>
  <Application>Microsoft Office Word</Application>
  <DocSecurity>0</DocSecurity>
  <Lines>95</Lines>
  <Paragraphs>23</Paragraphs>
  <ScaleCrop>false</ScaleCrop>
  <HeadingPairs>
    <vt:vector size="2" baseType="variant">
      <vt:variant>
        <vt:lpstr>Title</vt:lpstr>
      </vt:variant>
      <vt:variant>
        <vt:i4>1</vt:i4>
      </vt:variant>
    </vt:vector>
  </HeadingPairs>
  <TitlesOfParts>
    <vt:vector size="1" baseType="lpstr">
      <vt:lpstr/>
    </vt:vector>
  </TitlesOfParts>
  <Company>ASHI</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Semra Bucicna Hoxha</dc:creator>
  <cp:keywords/>
  <dc:description/>
  <cp:lastModifiedBy>Arben Hajrullahu</cp:lastModifiedBy>
  <cp:revision>42</cp:revision>
  <dcterms:created xsi:type="dcterms:W3CDTF">2026-02-10T07:17:00Z</dcterms:created>
  <dcterms:modified xsi:type="dcterms:W3CDTF">2026-02-17T09:57:00Z</dcterms:modified>
</cp:coreProperties>
</file>